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Powell Anderson Capital Partners LLC</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PSYCHEMEDICS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PMD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5"/>
                <w:szCs w:val="5"/>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6"/>
                <w:szCs w:val="16"/>
                <w:color w:val="auto"/>
              </w:rPr>
            </w:pPr>
          </w:p>
        </w:tc>
        <w:tc>
          <w:tcPr>
            <w:tcW w:w="86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5532 LILLEHAMMER LANE</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12/13/2024</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200</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PARK CITY</w:t>
            </w:r>
          </w:p>
        </w:tc>
        <w:tc>
          <w:tcPr>
            <w:tcW w:w="11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0000FF"/>
              </w:rPr>
              <w:t>UT</w:t>
            </w:r>
          </w:p>
        </w:tc>
        <w:tc>
          <w:tcPr>
            <w:tcW w:w="10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84098</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gridSpan w:val="3"/>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2"/>
          </w:tcPr>
          <w:p>
            <w:pPr>
              <w:jc w:val="right"/>
              <w:ind w:righ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6"/>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40" w:type="dxa"/>
            <w:vAlign w:val="bottom"/>
            <w:gridSpan w:val="6"/>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40" w:type="dxa"/>
            <w:vAlign w:val="bottom"/>
            <w:gridSpan w:val="6"/>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12/13/2024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8"/>
              </w:rPr>
              <w:t>80,000</w:t>
            </w:r>
          </w:p>
        </w:tc>
        <w:tc>
          <w:tcPr>
            <w:tcW w:w="4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1.88</w:t>
            </w:r>
          </w:p>
        </w:tc>
        <w:tc>
          <w:tcPr>
            <w:tcW w:w="80" w:type="dxa"/>
            <w:vAlign w:val="bottom"/>
          </w:tcPr>
          <w:p>
            <w:pPr>
              <w:spacing w:after="0"/>
              <w:rPr>
                <w:sz w:val="21"/>
                <w:szCs w:val="21"/>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574,556</w:t>
            </w: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6"/>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12/16/2024</w:t>
            </w: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8"/>
              </w:rPr>
              <w:t>30,000</w:t>
            </w:r>
          </w:p>
        </w:tc>
        <w:tc>
          <w:tcPr>
            <w:tcW w:w="46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360,000</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6"/>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12/16/2024</w:t>
            </w: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8"/>
              </w:rPr>
              <w:t>30,000</w:t>
            </w:r>
          </w:p>
        </w:tc>
        <w:tc>
          <w:tcPr>
            <w:tcW w:w="46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604,556</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6"/>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12/17/2024</w:t>
            </w: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9"/>
              </w:rPr>
              <w:t>9,850</w:t>
            </w:r>
          </w:p>
        </w:tc>
        <w:tc>
          <w:tcPr>
            <w:tcW w:w="46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369,850</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6"/>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12/17/2024</w:t>
            </w: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9"/>
              </w:rPr>
              <w:t>9,850</w:t>
            </w:r>
          </w:p>
        </w:tc>
        <w:tc>
          <w:tcPr>
            <w:tcW w:w="46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top w:val="single" w:sz="8" w:color="2C2C2C"/>
            </w:tcBorders>
            <w:gridSpan w:val="2"/>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614,406</w:t>
            </w:r>
          </w:p>
        </w:tc>
        <w:tc>
          <w:tcPr>
            <w:tcW w:w="3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0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6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36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Powell Anderson Capital Partners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5532 LILLEHAMMER LANE</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PARK CITY</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UT</w:t>
            </w:r>
          </w:p>
        </w:tc>
        <w:tc>
          <w:tcPr>
            <w:tcW w:w="10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84098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PACP Jupiter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68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5532 LILLEHAMMER LANE</w:t>
            </w:r>
          </w:p>
        </w:tc>
        <w:tc>
          <w:tcPr>
            <w:tcW w:w="16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SUITE 200</w:t>
            </w:r>
          </w:p>
        </w:tc>
        <w:tc>
          <w:tcPr>
            <w:tcW w:w="13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PARK CITY</w:t>
            </w: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UT</w:t>
            </w:r>
          </w:p>
        </w:tc>
        <w:tc>
          <w:tcPr>
            <w:tcW w:w="1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84098</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844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48444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POWELL ANDERSON CAPITAL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5532 LILLEHAMMER LANE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SUITE 200</w:t>
            </w: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PARK CITY</w:t>
            </w: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UT</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Lindsay Richard Adam</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5532 LILLEHAMMER LANE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SUITE 200</w:t>
            </w: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PARK CITY</w:t>
            </w: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UT</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Lindsay is the Managing Member of Powell Anderson Capital Partners LLC, which serves as the Investment Manager of Powell Anderson Capital LP, and the Managing Member of PACP Jupiter LLC (collectively, the "Funds"). The Funds acquired the shares as specified in Table I (collectively, the Funds acquired (159,700) shares and collectively own (984,256) shares following the transactions). As Investment Manager and Managing Member of the Funds, Powell Anderson Capital Partners LLC, and Mr. Lindsay as Managing Member of Powell Anderson Capital Partners LLC, each possess the power to vote and dispose or direct the disposition of the shares acquired by the Funds.</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PACP Jupiter LLC.</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Powell Anderson Capital LP.</w:t>
      </w:r>
    </w:p>
    <w:p>
      <w:pPr>
        <w:sectPr>
          <w:pgSz w:w="11900" w:h="16838" w:orient="portrait"/>
          <w:cols w:equalWidth="0" w:num="1">
            <w:col w:w="10860"/>
          </w:cols>
          <w:pgMar w:left="480" w:top="140" w:right="559" w:bottom="144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PACP Jupiter LLC By: /s/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Adam Lindsay,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4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of Powell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0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83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 PACP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79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Jupiter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34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53467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Powell Anderson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61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R. Adam Lindsay,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69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8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Anderson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07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Investment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Powell Anderson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17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Powell Anderson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61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Partners LLC By: /s/ R.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Lindsay,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84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 Powell Anderson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49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956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956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R. Adam Lindsay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105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80"/>
            <w:col w:w="2100"/>
          </w:cols>
          <w:pgMar w:left="480" w:top="140" w:right="5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4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13" Type="http://schemas.openxmlformats.org/officeDocument/2006/relationships/hyperlink" Target="http://www.sec.gov/cgi-bin/browse-edgar?action=getcompany&amp;CIK=0002048057" TargetMode="External"/><Relationship Id="rId14" Type="http://schemas.openxmlformats.org/officeDocument/2006/relationships/hyperlink" Target="http://www.sec.gov/cgi-bin/browse-edgar?action=getcompany&amp;CIK=0000806517" TargetMode="External"/><Relationship Id="rId16" Type="http://schemas.openxmlformats.org/officeDocument/2006/relationships/hyperlink" Target="http://www.sec.gov/cgi-bin/browse-edgar?action=getcompany&amp;CIK=0002042125" TargetMode="External"/><Relationship Id="rId18" Type="http://schemas.openxmlformats.org/officeDocument/2006/relationships/hyperlink" Target="http://www.sec.gov/cgi-bin/browse-edgar?action=getcompany&amp;CIK=0001714181" TargetMode="External"/><Relationship Id="rId19" Type="http://schemas.openxmlformats.org/officeDocument/2006/relationships/hyperlink" Target="http://www.sec.gov/cgi-bin/browse-edgar?action=getcompany&amp;CIK=00020480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2024-12-17T19:36:04Z</dcterms:created>
  <dcterms:modified xsi:type="dcterms:W3CDTF">2024-12-17T19:36:04Z</dcterms:modified>
</cp:coreProperties>
</file>